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5D1AE9">
      <w:pPr>
        <w:pStyle w:val="5"/>
        <w:jc w:val="both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/>
        </w:rPr>
        <w:t>附件2</w:t>
      </w:r>
    </w:p>
    <w:p w14:paraId="3A031DAC">
      <w:pPr>
        <w:pStyle w:val="5"/>
        <w:jc w:val="center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 xml:space="preserve">  维保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eastAsia="zh-CN"/>
        </w:rPr>
        <w:t>服务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需求</w:t>
      </w:r>
    </w:p>
    <w:p w14:paraId="55391435">
      <w:pPr>
        <w:pStyle w:val="5"/>
        <w:jc w:val="center"/>
        <w:rPr>
          <w:rFonts w:hint="eastAsia" w:ascii="仿宋" w:hAnsi="仿宋" w:eastAsia="仿宋" w:cs="仿宋"/>
          <w:b/>
          <w:bCs/>
          <w:kern w:val="2"/>
          <w:sz w:val="30"/>
          <w:szCs w:val="30"/>
          <w:lang w:eastAsia="zh-CN"/>
        </w:rPr>
      </w:pPr>
    </w:p>
    <w:p w14:paraId="2DB4E314">
      <w:pPr>
        <w:pStyle w:val="5"/>
        <w:numPr>
          <w:ilvl w:val="0"/>
          <w:numId w:val="1"/>
        </w:numPr>
        <w:rPr>
          <w:rFonts w:hint="eastAsia" w:ascii="仿宋" w:hAnsi="仿宋" w:eastAsia="仿宋" w:cs="仿宋"/>
          <w:b/>
          <w:bCs/>
          <w:kern w:val="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0"/>
          <w:szCs w:val="30"/>
          <w:lang w:val="en-US" w:eastAsia="zh-CN"/>
        </w:rPr>
        <w:t>全保服务</w:t>
      </w:r>
    </w:p>
    <w:p w14:paraId="406CD955">
      <w:pPr>
        <w:pStyle w:val="5"/>
        <w:numPr>
          <w:ilvl w:val="0"/>
          <w:numId w:val="0"/>
        </w:numP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（一）维保设备的基本信息：</w:t>
      </w:r>
    </w:p>
    <w:p w14:paraId="4224A99E">
      <w:pPr>
        <w:pStyle w:val="5"/>
        <w:numPr>
          <w:ilvl w:val="0"/>
          <w:numId w:val="0"/>
        </w:numP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名称：移动式数字化医用X射线摄影系统</w:t>
      </w:r>
    </w:p>
    <w:p w14:paraId="38CABF0F">
      <w:pPr>
        <w:pStyle w:val="5"/>
        <w:numPr>
          <w:ilvl w:val="0"/>
          <w:numId w:val="0"/>
        </w:numP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品牌/型号：联影/uDR 370i</w:t>
      </w:r>
    </w:p>
    <w:p w14:paraId="3357D98D">
      <w:pPr>
        <w:pStyle w:val="5"/>
        <w:numPr>
          <w:ilvl w:val="0"/>
          <w:numId w:val="0"/>
        </w:numP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设备启用日期：2021年8月</w:t>
      </w:r>
    </w:p>
    <w:p w14:paraId="7BE7E340">
      <w:pPr>
        <w:pStyle w:val="5"/>
        <w:numPr>
          <w:ilvl w:val="0"/>
          <w:numId w:val="0"/>
        </w:numP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备注：合同签订3年</w:t>
      </w:r>
    </w:p>
    <w:p w14:paraId="0BE5CE1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（二）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维保基本要求：</w:t>
      </w:r>
    </w:p>
    <w:p w14:paraId="148C4AC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jc w:val="both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1、包含全新球管和整机所有配件的免费更换，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配件必须保障是原厂配件（若为代理商需提供授权证明）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；</w:t>
      </w:r>
    </w:p>
    <w:p w14:paraId="109D87BA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jc w:val="both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2、24小时电话咨询，报修后1小时内响应，4小时内到达现场；</w:t>
      </w:r>
    </w:p>
    <w:p w14:paraId="56B9807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jc w:val="both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3、不限次数的人工服务和一年不少于4次维护保养；</w:t>
      </w:r>
    </w:p>
    <w:p w14:paraId="23A5D11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jc w:val="both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4、开机率≥95%；</w:t>
      </w:r>
    </w:p>
    <w:p w14:paraId="31E89B7A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jc w:val="both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5、包含设备所有软件的免费更新与升级。</w:t>
      </w:r>
    </w:p>
    <w:p w14:paraId="5C77CAB7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jc w:val="both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 xml:space="preserve"> （三）其他要求</w:t>
      </w:r>
    </w:p>
    <w:p w14:paraId="2E745A04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 xml:space="preserve">   提供具体的维保服务方案，如：年度维保服务方案、</w:t>
      </w:r>
      <w:r>
        <w:rPr>
          <w:rFonts w:hint="eastAsia" w:ascii="仿宋" w:hAnsi="仿宋" w:eastAsia="仿宋" w:cs="仿宋"/>
          <w:sz w:val="30"/>
          <w:szCs w:val="30"/>
        </w:rPr>
        <w:t>维保质量保障方案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sz w:val="30"/>
          <w:szCs w:val="30"/>
        </w:rPr>
        <w:t>应急预案及解决方案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等。</w:t>
      </w:r>
    </w:p>
    <w:p w14:paraId="648A983C">
      <w:pPr>
        <w:pStyle w:val="2"/>
        <w:keepNext w:val="0"/>
        <w:keepLines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leftChars="0" w:firstLine="0" w:firstLineChars="0"/>
        <w:jc w:val="both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技术维保服务</w:t>
      </w:r>
    </w:p>
    <w:p w14:paraId="06D9B53F">
      <w:pPr>
        <w:pStyle w:val="5"/>
        <w:numPr>
          <w:ilvl w:val="0"/>
          <w:numId w:val="0"/>
        </w:numP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（一）维保设备的基本信息：</w:t>
      </w:r>
    </w:p>
    <w:p w14:paraId="79B2201E">
      <w:pPr>
        <w:pStyle w:val="5"/>
        <w:numPr>
          <w:ilvl w:val="0"/>
          <w:numId w:val="0"/>
        </w:numP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名称1：联影CT</w:t>
      </w:r>
    </w:p>
    <w:p w14:paraId="1B546284">
      <w:pPr>
        <w:pStyle w:val="5"/>
        <w:numPr>
          <w:ilvl w:val="0"/>
          <w:numId w:val="0"/>
        </w:numP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品牌/型号：联影/uCT710</w:t>
      </w:r>
    </w:p>
    <w:p w14:paraId="529A2090">
      <w:pPr>
        <w:pStyle w:val="5"/>
        <w:numPr>
          <w:ilvl w:val="0"/>
          <w:numId w:val="0"/>
        </w:numP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设备启用日期：2022年4月</w:t>
      </w:r>
    </w:p>
    <w:p w14:paraId="0121F700">
      <w:pPr>
        <w:pStyle w:val="5"/>
        <w:numPr>
          <w:ilvl w:val="0"/>
          <w:numId w:val="0"/>
        </w:numP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备注：合同签订3年</w:t>
      </w:r>
    </w:p>
    <w:p w14:paraId="01F67ADD">
      <w:pPr>
        <w:pStyle w:val="5"/>
        <w:numPr>
          <w:ilvl w:val="0"/>
          <w:numId w:val="0"/>
        </w:numP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名称2：数字化X射线透视摄影设备</w:t>
      </w:r>
    </w:p>
    <w:p w14:paraId="7CC129F5">
      <w:pPr>
        <w:pStyle w:val="5"/>
        <w:numPr>
          <w:ilvl w:val="0"/>
          <w:numId w:val="0"/>
        </w:numP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品牌/型号：西门子/Luminos Fusion</w:t>
      </w:r>
    </w:p>
    <w:p w14:paraId="32000310">
      <w:pPr>
        <w:pStyle w:val="5"/>
        <w:numPr>
          <w:ilvl w:val="0"/>
          <w:numId w:val="0"/>
        </w:numP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设备启用日期：2021年8月</w:t>
      </w:r>
    </w:p>
    <w:p w14:paraId="4E235E2A">
      <w:pPr>
        <w:pStyle w:val="5"/>
        <w:numPr>
          <w:ilvl w:val="0"/>
          <w:numId w:val="0"/>
        </w:numP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备注：合同签订3年</w:t>
      </w:r>
    </w:p>
    <w:p w14:paraId="4353C6F5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（二）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维保基本要求：</w:t>
      </w:r>
    </w:p>
    <w:p w14:paraId="262224D1">
      <w:pPr>
        <w:pStyle w:val="5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1、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不限次数的人工服务和一年不少于4次维护保养；</w:t>
      </w:r>
    </w:p>
    <w:p w14:paraId="71579FD2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jc w:val="both"/>
        <w:rPr>
          <w:rFonts w:hint="eastAsia" w:ascii="仿宋" w:hAnsi="仿宋" w:eastAsia="仿宋" w:cs="仿宋"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2、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开机率≥95%；</w:t>
      </w:r>
    </w:p>
    <w:p w14:paraId="5DB81363">
      <w:p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3、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24小时电话咨询，报修后1小时内响应，4小时内到达现场；</w:t>
      </w:r>
    </w:p>
    <w:p w14:paraId="0932A160">
      <w:pPr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7、</w:t>
      </w:r>
      <w:r>
        <w:rPr>
          <w:rFonts w:hint="eastAsia" w:ascii="仿宋" w:hAnsi="仿宋" w:eastAsia="仿宋" w:cs="仿宋"/>
          <w:sz w:val="30"/>
          <w:szCs w:val="30"/>
        </w:rPr>
        <w:t>维保服务期间如需更换配件，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配件必须保障是原厂配件（若是代理商需提供授权证明），</w:t>
      </w:r>
      <w:r>
        <w:rPr>
          <w:rFonts w:hint="eastAsia" w:ascii="仿宋" w:hAnsi="仿宋" w:eastAsia="仿宋" w:cs="仿宋"/>
          <w:sz w:val="30"/>
          <w:szCs w:val="30"/>
        </w:rPr>
        <w:t>投标人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需提供</w:t>
      </w:r>
      <w:r>
        <w:rPr>
          <w:rFonts w:hint="eastAsia" w:ascii="仿宋" w:hAnsi="仿宋" w:eastAsia="仿宋" w:cs="仿宋"/>
          <w:sz w:val="30"/>
          <w:szCs w:val="30"/>
        </w:rPr>
        <w:t>配件报价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清单</w:t>
      </w:r>
      <w:r>
        <w:rPr>
          <w:rFonts w:hint="eastAsia" w:ascii="仿宋" w:hAnsi="仿宋" w:eastAsia="仿宋" w:cs="仿宋"/>
          <w:sz w:val="30"/>
          <w:szCs w:val="30"/>
        </w:rPr>
        <w:t>。</w:t>
      </w:r>
    </w:p>
    <w:p w14:paraId="214AB6CE">
      <w:pP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sz w:val="30"/>
          <w:szCs w:val="30"/>
        </w:rPr>
        <w:t>8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包含设备所有软件的免费更新与升级</w:t>
      </w:r>
    </w:p>
    <w:p w14:paraId="2C429325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jc w:val="both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 xml:space="preserve"> （三）其他要求</w:t>
      </w:r>
    </w:p>
    <w:p w14:paraId="4F34F11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jc w:val="both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 xml:space="preserve">   提供具体的维保服务方案，如：年度维保服务方案、</w:t>
      </w:r>
      <w:r>
        <w:rPr>
          <w:rFonts w:hint="eastAsia" w:ascii="仿宋" w:hAnsi="仿宋" w:eastAsia="仿宋" w:cs="仿宋"/>
          <w:sz w:val="30"/>
          <w:szCs w:val="30"/>
        </w:rPr>
        <w:t>维保质量保障方案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sz w:val="30"/>
          <w:szCs w:val="30"/>
        </w:rPr>
        <w:t>应急预案及解决方案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等。</w:t>
      </w:r>
    </w:p>
    <w:p w14:paraId="0BD8AE2D">
      <w:pPr>
        <w:pStyle w:val="2"/>
        <w:keepNext w:val="0"/>
        <w:keepLines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leftChars="0" w:firstLine="0" w:firstLineChars="0"/>
        <w:jc w:val="both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技术维保服务（带部分备件）</w:t>
      </w:r>
    </w:p>
    <w:p w14:paraId="5E1312C5">
      <w:pPr>
        <w:pStyle w:val="5"/>
        <w:numPr>
          <w:ilvl w:val="0"/>
          <w:numId w:val="0"/>
        </w:numP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（一）维保设备的基本信息：</w:t>
      </w:r>
    </w:p>
    <w:p w14:paraId="2785153D">
      <w:pPr>
        <w:pStyle w:val="5"/>
        <w:numPr>
          <w:ilvl w:val="0"/>
          <w:numId w:val="0"/>
        </w:numP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名称：高端多层螺旋CT</w:t>
      </w:r>
    </w:p>
    <w:p w14:paraId="6DA617E7">
      <w:pPr>
        <w:pStyle w:val="5"/>
        <w:numPr>
          <w:ilvl w:val="0"/>
          <w:numId w:val="0"/>
        </w:numP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品牌/型号：飞利浦/Incisive CT</w:t>
      </w:r>
    </w:p>
    <w:p w14:paraId="69B8C2D8">
      <w:pPr>
        <w:pStyle w:val="5"/>
        <w:numPr>
          <w:ilvl w:val="0"/>
          <w:numId w:val="0"/>
        </w:numP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设备启用日期：2021年8月</w:t>
      </w:r>
    </w:p>
    <w:p w14:paraId="6BCB04BA">
      <w:pPr>
        <w:pStyle w:val="5"/>
        <w:numPr>
          <w:ilvl w:val="0"/>
          <w:numId w:val="0"/>
        </w:numP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备注：合同签订3年</w:t>
      </w:r>
    </w:p>
    <w:p w14:paraId="20C76295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jc w:val="both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（二）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维保基本要求：</w:t>
      </w:r>
    </w:p>
    <w:p w14:paraId="3EC9CF6B">
      <w:pPr>
        <w:pStyle w:val="5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1、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不限次数的人工服务和一年不少于4次维护保养；</w:t>
      </w:r>
    </w:p>
    <w:p w14:paraId="3EDCDDE4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jc w:val="both"/>
        <w:rPr>
          <w:rFonts w:hint="eastAsia" w:ascii="仿宋" w:hAnsi="仿宋" w:eastAsia="仿宋" w:cs="仿宋"/>
          <w:kern w:val="2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2、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开机率≥95%；</w:t>
      </w:r>
    </w:p>
    <w:p w14:paraId="73E14D19">
      <w:p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  <w:t>3、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24小时电话咨询，报修后1小时内响应，4小时内到达现场；</w:t>
      </w:r>
    </w:p>
    <w:p w14:paraId="19D85F13">
      <w:pPr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7、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维保服务期间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除球管、探测器及高压组件外的所有配件均免费更换，配件必须保障是原厂配件（若为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代理商需提供授权证明），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投标人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需提供球管、探测器及高压组件的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报价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清单；</w:t>
      </w:r>
    </w:p>
    <w:p w14:paraId="2A372877">
      <w:pP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sz w:val="30"/>
          <w:szCs w:val="30"/>
        </w:rPr>
        <w:t>8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包含设备所有软件的免费更新与升级。</w:t>
      </w:r>
    </w:p>
    <w:p w14:paraId="7E29A224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jc w:val="both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 xml:space="preserve"> （三）其他要求</w:t>
      </w:r>
    </w:p>
    <w:p w14:paraId="21FADE02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 xml:space="preserve">   提供具体的维保服务方案，如：年度维保服务方案、</w:t>
      </w:r>
      <w:r>
        <w:rPr>
          <w:rFonts w:hint="eastAsia" w:ascii="仿宋" w:hAnsi="仿宋" w:eastAsia="仿宋" w:cs="仿宋"/>
          <w:sz w:val="30"/>
          <w:szCs w:val="30"/>
        </w:rPr>
        <w:t>维保质量保障方案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sz w:val="30"/>
          <w:szCs w:val="30"/>
        </w:rPr>
        <w:t>应急预案及解决方案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等。</w:t>
      </w:r>
    </w:p>
    <w:p w14:paraId="186E047A">
      <w:pP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</w:p>
    <w:p w14:paraId="4426AA80">
      <w:pPr>
        <w:pStyle w:val="5"/>
        <w:numPr>
          <w:ilvl w:val="0"/>
          <w:numId w:val="0"/>
        </w:numP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</w:pPr>
    </w:p>
    <w:p w14:paraId="454C565D">
      <w:pPr>
        <w:pStyle w:val="5"/>
        <w:numPr>
          <w:ilvl w:val="0"/>
          <w:numId w:val="0"/>
        </w:numP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</w:pPr>
    </w:p>
    <w:p w14:paraId="5EB9472A">
      <w:pPr>
        <w:pStyle w:val="2"/>
        <w:keepNext w:val="0"/>
        <w:keepLines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Chars="0" w:right="0" w:rightChars="0"/>
        <w:jc w:val="both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</w:p>
    <w:p w14:paraId="3B8267C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jc w:val="both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</w:p>
    <w:p w14:paraId="73DD9A55">
      <w:pPr>
        <w:pStyle w:val="5"/>
        <w:numPr>
          <w:ilvl w:val="0"/>
          <w:numId w:val="0"/>
        </w:numP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</w:pPr>
    </w:p>
    <w:p w14:paraId="2CE00176">
      <w:pPr>
        <w:pStyle w:val="2"/>
        <w:keepNext/>
        <w:keepLines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80" w:beforeAutospacing="0" w:after="290" w:afterAutospacing="0" w:line="372" w:lineRule="auto"/>
        <w:ind w:right="0" w:rightChars="0"/>
        <w:jc w:val="both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</w:p>
    <w:p w14:paraId="54EE076F">
      <w:pPr>
        <w:pStyle w:val="2"/>
        <w:keepNext/>
        <w:keepLines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80" w:beforeAutospacing="0" w:after="290" w:afterAutospacing="0" w:line="372" w:lineRule="auto"/>
        <w:ind w:left="0" w:right="0"/>
        <w:jc w:val="both"/>
        <w:rPr>
          <w:rFonts w:hint="eastAsia" w:ascii="仿宋" w:hAnsi="仿宋" w:eastAsia="仿宋" w:cs="仿宋"/>
          <w:b/>
          <w:bCs/>
          <w:color w:val="000000"/>
          <w:sz w:val="30"/>
          <w:szCs w:val="30"/>
        </w:rPr>
      </w:pPr>
    </w:p>
    <w:p w14:paraId="4882405B">
      <w:pPr>
        <w:pStyle w:val="5"/>
        <w:jc w:val="both"/>
        <w:rPr>
          <w:rFonts w:hint="eastAsia" w:ascii="仿宋" w:hAnsi="仿宋" w:eastAsia="仿宋" w:cs="仿宋"/>
          <w:b w:val="0"/>
          <w:bCs w:val="0"/>
          <w:kern w:val="2"/>
          <w:sz w:val="30"/>
          <w:szCs w:val="30"/>
          <w:lang w:val="en-US" w:eastAsia="zh-CN"/>
        </w:rPr>
      </w:pPr>
    </w:p>
    <w:p w14:paraId="7B09838D">
      <w:pPr>
        <w:pStyle w:val="5"/>
        <w:jc w:val="both"/>
        <w:rPr>
          <w:rFonts w:hint="eastAsia" w:ascii="仿宋" w:hAnsi="仿宋" w:eastAsia="仿宋" w:cs="仿宋"/>
          <w:b w:val="0"/>
          <w:bCs w:val="0"/>
          <w:kern w:val="2"/>
          <w:sz w:val="30"/>
          <w:szCs w:val="30"/>
          <w:lang w:val="en-US" w:eastAsia="zh-CN"/>
        </w:rPr>
      </w:pPr>
    </w:p>
    <w:p w14:paraId="7F2D9898">
      <w:pPr>
        <w:pStyle w:val="5"/>
        <w:jc w:val="both"/>
        <w:rPr>
          <w:rFonts w:hint="eastAsia" w:ascii="仿宋" w:hAnsi="仿宋" w:eastAsia="仿宋" w:cs="仿宋"/>
          <w:b w:val="0"/>
          <w:bCs w:val="0"/>
          <w:kern w:val="2"/>
          <w:sz w:val="30"/>
          <w:szCs w:val="30"/>
          <w:lang w:val="en-US" w:eastAsia="zh-CN"/>
        </w:rPr>
      </w:pPr>
    </w:p>
    <w:p w14:paraId="2625C6EF">
      <w:pPr>
        <w:pStyle w:val="5"/>
        <w:jc w:val="both"/>
        <w:rPr>
          <w:rFonts w:hint="eastAsia" w:ascii="仿宋" w:hAnsi="仿宋" w:eastAsia="仿宋" w:cs="仿宋"/>
          <w:b w:val="0"/>
          <w:bCs w:val="0"/>
          <w:kern w:val="2"/>
          <w:sz w:val="30"/>
          <w:szCs w:val="30"/>
          <w:lang w:val="en-US" w:eastAsia="zh-CN"/>
        </w:rPr>
      </w:pPr>
    </w:p>
    <w:p w14:paraId="1B0F08F2">
      <w:pPr>
        <w:rPr>
          <w:rFonts w:hint="eastAsia" w:ascii="仿宋" w:hAnsi="仿宋" w:eastAsia="仿宋" w:cs="仿宋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924309"/>
    <w:multiLevelType w:val="singleLevel"/>
    <w:tmpl w:val="E192430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hMzZjNjc5YTMxODQxODA2NGMwNTIwZjM4MDBjZDEifQ=="/>
    <w:docVar w:name="KSO_WPS_MARK_KEY" w:val="0411fd70-be57-4e09-944c-6fb29a6fdac7"/>
  </w:docVars>
  <w:rsids>
    <w:rsidRoot w:val="00000000"/>
    <w:rsid w:val="04091587"/>
    <w:rsid w:val="051F5D9A"/>
    <w:rsid w:val="0D4D758B"/>
    <w:rsid w:val="0F9B0CFB"/>
    <w:rsid w:val="1077593E"/>
    <w:rsid w:val="1AD1116C"/>
    <w:rsid w:val="36AE1139"/>
    <w:rsid w:val="3DAC3EF8"/>
    <w:rsid w:val="3FA97841"/>
    <w:rsid w:val="41EF0857"/>
    <w:rsid w:val="498F365B"/>
    <w:rsid w:val="50F30EA9"/>
    <w:rsid w:val="5139495E"/>
    <w:rsid w:val="5DB5289E"/>
    <w:rsid w:val="654C0AA9"/>
    <w:rsid w:val="659A1A39"/>
    <w:rsid w:val="67380158"/>
    <w:rsid w:val="6881630C"/>
    <w:rsid w:val="69472BA3"/>
    <w:rsid w:val="694D5CE0"/>
    <w:rsid w:val="6E7F43B8"/>
    <w:rsid w:val="706202C3"/>
    <w:rsid w:val="70EB6221"/>
    <w:rsid w:val="73D82642"/>
    <w:rsid w:val="75146514"/>
    <w:rsid w:val="7D7C50B0"/>
    <w:rsid w:val="7F5A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851</Words>
  <Characters>904</Characters>
  <Lines>0</Lines>
  <Paragraphs>0</Paragraphs>
  <TotalTime>2</TotalTime>
  <ScaleCrop>false</ScaleCrop>
  <LinksUpToDate>false</LinksUpToDate>
  <CharactersWithSpaces>921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2022-07-25T09:41:00Z</dcterms:created>
  <dc:creator>Administrator</dc:creator>
  <cp:lastModifiedBy>L</cp:lastModifiedBy>
  <cp:lastPrinted>2026-04-09T09:12:00Z</cp:lastPrinted>
  <dcterms:modified xsi:type="dcterms:W3CDTF">2026-06-05T02:11:30Z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1B2E9419052E46E4A70F5DB89D39AF2E</vt:lpwstr>
  </property>
  <property fmtid="{D5CDD505-2E9C-101B-9397-08002B2CF9AE}" pid="4" name="KSOTemplateDocerSaveRecord">
    <vt:lpwstr>eyJoZGlkIjoiMDVlZTg2ZmIyODlhODA0YTE5MjY0YzQ4YmRjY2NkNWIiLCJ1c2VySWQiOiI1NjI3NjQ4NzIifQ==</vt:lpwstr>
  </property>
</Properties>
</file>