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173F5">
      <w:pPr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危险废物委托处置服务</w:t>
      </w: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  <w:lang w:eastAsia="zh-CN"/>
        </w:rPr>
        <w:t>内容清单</w:t>
      </w:r>
    </w:p>
    <w:tbl>
      <w:tblPr>
        <w:tblStyle w:val="3"/>
        <w:tblpPr w:leftFromText="180" w:rightFromText="180" w:vertAnchor="text" w:horzAnchor="page" w:tblpXSpec="center" w:tblpY="27"/>
        <w:tblOverlap w:val="never"/>
        <w:tblW w:w="80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1185"/>
        <w:gridCol w:w="1245"/>
        <w:gridCol w:w="1202"/>
        <w:gridCol w:w="1642"/>
        <w:gridCol w:w="2298"/>
      </w:tblGrid>
      <w:tr w14:paraId="2015E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435" w:type="dxa"/>
            <w:vAlign w:val="center"/>
          </w:tcPr>
          <w:p w14:paraId="41C890DC">
            <w:pPr>
              <w:jc w:val="center"/>
              <w:rPr>
                <w:rFonts w:ascii="仿宋" w:hAnsi="仿宋" w:eastAsia="仿宋" w:cstheme="minorEastAsia"/>
                <w:sz w:val="24"/>
              </w:rPr>
            </w:pPr>
            <w:r>
              <w:rPr>
                <w:rFonts w:hint="eastAsia" w:ascii="仿宋" w:hAnsi="仿宋" w:eastAsia="仿宋" w:cstheme="minorEastAsia"/>
                <w:sz w:val="24"/>
              </w:rPr>
              <w:t>序号</w:t>
            </w:r>
          </w:p>
        </w:tc>
        <w:tc>
          <w:tcPr>
            <w:tcW w:w="1185" w:type="dxa"/>
            <w:vAlign w:val="center"/>
          </w:tcPr>
          <w:p w14:paraId="09970105">
            <w:pPr>
              <w:jc w:val="center"/>
              <w:rPr>
                <w:rFonts w:ascii="仿宋" w:hAnsi="仿宋" w:eastAsia="仿宋" w:cstheme="minorEastAsia"/>
                <w:sz w:val="24"/>
              </w:rPr>
            </w:pPr>
            <w:r>
              <w:rPr>
                <w:rFonts w:hint="eastAsia" w:ascii="仿宋" w:hAnsi="仿宋" w:eastAsia="仿宋" w:cstheme="minorEastAsia"/>
                <w:sz w:val="24"/>
              </w:rPr>
              <w:t>废物代码</w:t>
            </w:r>
          </w:p>
        </w:tc>
        <w:tc>
          <w:tcPr>
            <w:tcW w:w="1245" w:type="dxa"/>
            <w:vAlign w:val="center"/>
          </w:tcPr>
          <w:p w14:paraId="2708371C">
            <w:pPr>
              <w:jc w:val="center"/>
              <w:rPr>
                <w:rFonts w:ascii="仿宋" w:hAnsi="仿宋" w:eastAsia="仿宋" w:cstheme="minorEastAsia"/>
                <w:sz w:val="24"/>
              </w:rPr>
            </w:pPr>
            <w:r>
              <w:rPr>
                <w:rFonts w:hint="eastAsia" w:ascii="仿宋" w:hAnsi="仿宋" w:eastAsia="仿宋" w:cstheme="minorEastAsia"/>
                <w:sz w:val="24"/>
              </w:rPr>
              <w:t>危废名称</w:t>
            </w:r>
          </w:p>
        </w:tc>
        <w:tc>
          <w:tcPr>
            <w:tcW w:w="1202" w:type="dxa"/>
            <w:vAlign w:val="center"/>
          </w:tcPr>
          <w:p w14:paraId="6772DA88">
            <w:pPr>
              <w:jc w:val="center"/>
              <w:rPr>
                <w:rFonts w:ascii="仿宋" w:hAnsi="仿宋" w:eastAsia="仿宋" w:cstheme="minorEastAsia"/>
                <w:sz w:val="24"/>
              </w:rPr>
            </w:pPr>
            <w:r>
              <w:rPr>
                <w:rFonts w:hint="eastAsia" w:ascii="仿宋" w:hAnsi="仿宋" w:eastAsia="仿宋" w:cstheme="minorEastAsia"/>
                <w:sz w:val="24"/>
              </w:rPr>
              <w:t>形态</w:t>
            </w:r>
          </w:p>
        </w:tc>
        <w:tc>
          <w:tcPr>
            <w:tcW w:w="1642" w:type="dxa"/>
            <w:vAlign w:val="center"/>
          </w:tcPr>
          <w:p w14:paraId="0A96F69F">
            <w:pPr>
              <w:tabs>
                <w:tab w:val="left" w:pos="358"/>
              </w:tabs>
              <w:ind w:left="240" w:hanging="240" w:hangingChars="100"/>
              <w:jc w:val="center"/>
              <w:rPr>
                <w:rFonts w:hint="eastAsia" w:ascii="仿宋" w:hAnsi="仿宋" w:eastAsia="仿宋" w:cs="宋体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年度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预计产生量（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kg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）</w:t>
            </w:r>
          </w:p>
        </w:tc>
        <w:tc>
          <w:tcPr>
            <w:tcW w:w="2298" w:type="dxa"/>
            <w:vAlign w:val="center"/>
          </w:tcPr>
          <w:p w14:paraId="10A30D27">
            <w:pPr>
              <w:jc w:val="center"/>
              <w:rPr>
                <w:rFonts w:hint="eastAsia" w:ascii="仿宋" w:hAnsi="仿宋" w:eastAsia="仿宋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处置单价（元/kg）</w:t>
            </w:r>
          </w:p>
        </w:tc>
      </w:tr>
      <w:tr w14:paraId="18FF6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35" w:type="dxa"/>
            <w:vAlign w:val="center"/>
          </w:tcPr>
          <w:p w14:paraId="31017756"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85" w:type="dxa"/>
            <w:vAlign w:val="center"/>
          </w:tcPr>
          <w:p w14:paraId="781F02C5"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841-001-01</w:t>
            </w:r>
          </w:p>
        </w:tc>
        <w:tc>
          <w:tcPr>
            <w:tcW w:w="1245" w:type="dxa"/>
            <w:vAlign w:val="center"/>
          </w:tcPr>
          <w:p w14:paraId="498E27A6"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废水池固体废物(污泥）</w:t>
            </w:r>
          </w:p>
        </w:tc>
        <w:tc>
          <w:tcPr>
            <w:tcW w:w="1202" w:type="dxa"/>
            <w:vAlign w:val="center"/>
          </w:tcPr>
          <w:p w14:paraId="0E39E6FD">
            <w:pPr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固体</w:t>
            </w:r>
          </w:p>
        </w:tc>
        <w:tc>
          <w:tcPr>
            <w:tcW w:w="1642" w:type="dxa"/>
            <w:vAlign w:val="center"/>
          </w:tcPr>
          <w:p w14:paraId="5E84FFEB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2298" w:type="dxa"/>
            <w:vAlign w:val="center"/>
          </w:tcPr>
          <w:p w14:paraId="0F2E57EB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</w:p>
        </w:tc>
      </w:tr>
      <w:tr w14:paraId="686E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35" w:type="dxa"/>
            <w:vAlign w:val="center"/>
          </w:tcPr>
          <w:p w14:paraId="4F0C9BCB">
            <w:pPr>
              <w:jc w:val="center"/>
              <w:rPr>
                <w:rFonts w:hint="eastAsia" w:ascii="仿宋" w:hAnsi="仿宋" w:eastAsia="仿宋" w:cstheme="minorEastAsia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85" w:type="dxa"/>
            <w:vAlign w:val="center"/>
          </w:tcPr>
          <w:p w14:paraId="3B0CCE18">
            <w:pPr>
              <w:jc w:val="center"/>
              <w:rPr>
                <w:rFonts w:ascii="仿宋" w:hAnsi="仿宋" w:eastAsia="仿宋" w:cstheme="minorEastAsia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841-00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-01</w:t>
            </w:r>
          </w:p>
        </w:tc>
        <w:tc>
          <w:tcPr>
            <w:tcW w:w="1245" w:type="dxa"/>
            <w:vAlign w:val="center"/>
          </w:tcPr>
          <w:p w14:paraId="55B404FD">
            <w:pPr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化学性废液</w:t>
            </w:r>
          </w:p>
        </w:tc>
        <w:tc>
          <w:tcPr>
            <w:tcW w:w="1202" w:type="dxa"/>
            <w:vAlign w:val="center"/>
          </w:tcPr>
          <w:p w14:paraId="4B67CAEE">
            <w:pPr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液体</w:t>
            </w:r>
          </w:p>
        </w:tc>
        <w:tc>
          <w:tcPr>
            <w:tcW w:w="1642" w:type="dxa"/>
            <w:vAlign w:val="center"/>
          </w:tcPr>
          <w:p w14:paraId="52F91F0B">
            <w:pPr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1000</w:t>
            </w:r>
          </w:p>
        </w:tc>
        <w:tc>
          <w:tcPr>
            <w:tcW w:w="2298" w:type="dxa"/>
            <w:vAlign w:val="center"/>
          </w:tcPr>
          <w:p w14:paraId="221862E7">
            <w:pPr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</w:p>
        </w:tc>
      </w:tr>
      <w:tr w14:paraId="5EA70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35" w:type="dxa"/>
            <w:vAlign w:val="center"/>
          </w:tcPr>
          <w:p w14:paraId="651FCBE9">
            <w:pPr>
              <w:jc w:val="center"/>
              <w:rPr>
                <w:rFonts w:hint="eastAsia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3</w:t>
            </w:r>
          </w:p>
        </w:tc>
        <w:tc>
          <w:tcPr>
            <w:tcW w:w="1185" w:type="dxa"/>
            <w:vAlign w:val="center"/>
          </w:tcPr>
          <w:p w14:paraId="76644E1F">
            <w:pPr>
              <w:pStyle w:val="5"/>
              <w:spacing w:line="220" w:lineRule="atLeast"/>
              <w:ind w:firstLine="0" w:firstLineChars="0"/>
              <w:jc w:val="center"/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2"/>
                <w:sz w:val="24"/>
                <w:szCs w:val="24"/>
              </w:rPr>
              <w:t>841-005-01</w:t>
            </w:r>
          </w:p>
        </w:tc>
        <w:tc>
          <w:tcPr>
            <w:tcW w:w="1245" w:type="dxa"/>
            <w:vAlign w:val="center"/>
          </w:tcPr>
          <w:p w14:paraId="133E9875">
            <w:pPr>
              <w:pStyle w:val="5"/>
              <w:spacing w:line="220" w:lineRule="atLeast"/>
              <w:ind w:firstLine="0" w:firstLineChars="0"/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2"/>
                <w:sz w:val="24"/>
                <w:szCs w:val="24"/>
                <w:lang w:val="en-US" w:eastAsia="zh-CN"/>
              </w:rPr>
              <w:t>药物性废物</w:t>
            </w:r>
          </w:p>
        </w:tc>
        <w:tc>
          <w:tcPr>
            <w:tcW w:w="1202" w:type="dxa"/>
            <w:vAlign w:val="center"/>
          </w:tcPr>
          <w:p w14:paraId="4C24103C">
            <w:pPr>
              <w:jc w:val="center"/>
              <w:rPr>
                <w:rFonts w:hint="eastAsia" w:ascii="仿宋" w:hAnsi="仿宋" w:eastAsia="仿宋" w:cstheme="minorEastAsia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固、液体</w:t>
            </w:r>
          </w:p>
        </w:tc>
        <w:tc>
          <w:tcPr>
            <w:tcW w:w="1642" w:type="dxa"/>
            <w:vAlign w:val="center"/>
          </w:tcPr>
          <w:p w14:paraId="4D12EDE7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300</w:t>
            </w:r>
          </w:p>
        </w:tc>
        <w:tc>
          <w:tcPr>
            <w:tcW w:w="2298" w:type="dxa"/>
            <w:vAlign w:val="center"/>
          </w:tcPr>
          <w:p w14:paraId="3BF8AE3D">
            <w:pPr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</w:p>
        </w:tc>
      </w:tr>
      <w:tr w14:paraId="72E26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35" w:type="dxa"/>
            <w:vAlign w:val="center"/>
          </w:tcPr>
          <w:p w14:paraId="4F021687">
            <w:pPr>
              <w:jc w:val="center"/>
              <w:rPr>
                <w:rFonts w:hint="eastAsia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4</w:t>
            </w:r>
          </w:p>
        </w:tc>
        <w:tc>
          <w:tcPr>
            <w:tcW w:w="1185" w:type="dxa"/>
            <w:vAlign w:val="center"/>
          </w:tcPr>
          <w:p w14:paraId="6A27CBD2">
            <w:pPr>
              <w:pStyle w:val="5"/>
              <w:spacing w:line="220" w:lineRule="atLeast"/>
              <w:ind w:firstLine="0" w:firstLineChars="0"/>
              <w:jc w:val="center"/>
              <w:rPr>
                <w:rFonts w:hint="default" w:ascii="仿宋" w:hAnsi="仿宋" w:eastAsia="仿宋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2"/>
                <w:sz w:val="24"/>
                <w:szCs w:val="24"/>
                <w:lang w:val="en-US" w:eastAsia="zh-CN"/>
              </w:rPr>
              <w:t>900-047-49</w:t>
            </w:r>
          </w:p>
        </w:tc>
        <w:tc>
          <w:tcPr>
            <w:tcW w:w="1245" w:type="dxa"/>
            <w:vAlign w:val="center"/>
          </w:tcPr>
          <w:p w14:paraId="7972055C">
            <w:pPr>
              <w:pStyle w:val="5"/>
              <w:spacing w:line="220" w:lineRule="atLeast"/>
              <w:ind w:firstLine="0" w:firstLineChars="0"/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在线监测废液</w:t>
            </w:r>
          </w:p>
        </w:tc>
        <w:tc>
          <w:tcPr>
            <w:tcW w:w="1202" w:type="dxa"/>
            <w:vAlign w:val="center"/>
          </w:tcPr>
          <w:p w14:paraId="78AB96DF">
            <w:pPr>
              <w:jc w:val="center"/>
              <w:rPr>
                <w:rFonts w:hint="eastAsia" w:ascii="仿宋" w:hAnsi="仿宋" w:eastAsia="仿宋" w:cstheme="minorEastAsia"/>
                <w:sz w:val="24"/>
                <w:lang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液体</w:t>
            </w:r>
          </w:p>
        </w:tc>
        <w:tc>
          <w:tcPr>
            <w:tcW w:w="1642" w:type="dxa"/>
            <w:vAlign w:val="center"/>
          </w:tcPr>
          <w:p w14:paraId="4AA3B799">
            <w:pPr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2298" w:type="dxa"/>
            <w:vAlign w:val="center"/>
          </w:tcPr>
          <w:p w14:paraId="5AE58F99">
            <w:pPr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</w:p>
        </w:tc>
      </w:tr>
      <w:tr w14:paraId="01750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35" w:type="dxa"/>
            <w:vAlign w:val="center"/>
          </w:tcPr>
          <w:p w14:paraId="74D19634">
            <w:pPr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5</w:t>
            </w:r>
          </w:p>
        </w:tc>
        <w:tc>
          <w:tcPr>
            <w:tcW w:w="1185" w:type="dxa"/>
            <w:vAlign w:val="center"/>
          </w:tcPr>
          <w:p w14:paraId="3411B3EC">
            <w:pPr>
              <w:pStyle w:val="5"/>
              <w:spacing w:line="220" w:lineRule="atLeast"/>
              <w:ind w:firstLine="0" w:firstLineChars="0"/>
              <w:jc w:val="center"/>
              <w:rPr>
                <w:rFonts w:hint="default" w:ascii="仿宋" w:hAnsi="仿宋" w:eastAsia="仿宋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2"/>
                <w:sz w:val="24"/>
                <w:szCs w:val="24"/>
                <w:lang w:val="en-US" w:eastAsia="zh-CN"/>
              </w:rPr>
              <w:t>900-041-49</w:t>
            </w:r>
          </w:p>
        </w:tc>
        <w:tc>
          <w:tcPr>
            <w:tcW w:w="1245" w:type="dxa"/>
            <w:vAlign w:val="center"/>
          </w:tcPr>
          <w:p w14:paraId="33799101">
            <w:pPr>
              <w:pStyle w:val="5"/>
              <w:spacing w:line="220" w:lineRule="atLeast"/>
              <w:ind w:firstLine="0" w:firstLineChars="0"/>
              <w:jc w:val="center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废活性炭</w:t>
            </w:r>
          </w:p>
        </w:tc>
        <w:tc>
          <w:tcPr>
            <w:tcW w:w="1202" w:type="dxa"/>
            <w:vAlign w:val="center"/>
          </w:tcPr>
          <w:p w14:paraId="033DBC1E">
            <w:pPr>
              <w:jc w:val="center"/>
              <w:rPr>
                <w:rFonts w:hint="eastAsia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固体</w:t>
            </w:r>
          </w:p>
        </w:tc>
        <w:tc>
          <w:tcPr>
            <w:tcW w:w="1642" w:type="dxa"/>
            <w:vAlign w:val="center"/>
          </w:tcPr>
          <w:p w14:paraId="404E25B1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100</w:t>
            </w:r>
          </w:p>
        </w:tc>
        <w:tc>
          <w:tcPr>
            <w:tcW w:w="2298" w:type="dxa"/>
            <w:vAlign w:val="center"/>
          </w:tcPr>
          <w:p w14:paraId="6DF39569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</w:p>
        </w:tc>
      </w:tr>
      <w:tr w14:paraId="67DA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35" w:type="dxa"/>
            <w:vAlign w:val="center"/>
          </w:tcPr>
          <w:p w14:paraId="1478CD23">
            <w:pPr>
              <w:jc w:val="center"/>
              <w:rPr>
                <w:rFonts w:hint="default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6</w:t>
            </w:r>
          </w:p>
        </w:tc>
        <w:tc>
          <w:tcPr>
            <w:tcW w:w="1185" w:type="dxa"/>
            <w:vAlign w:val="center"/>
          </w:tcPr>
          <w:p w14:paraId="4484FF06">
            <w:pPr>
              <w:pStyle w:val="5"/>
              <w:spacing w:line="220" w:lineRule="atLeast"/>
              <w:ind w:firstLine="0" w:firstLineChars="0"/>
              <w:jc w:val="center"/>
              <w:rPr>
                <w:rFonts w:hint="default" w:ascii="仿宋" w:hAnsi="仿宋" w:eastAsia="仿宋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841-001-01</w:t>
            </w:r>
          </w:p>
        </w:tc>
        <w:tc>
          <w:tcPr>
            <w:tcW w:w="1245" w:type="dxa"/>
            <w:vAlign w:val="center"/>
          </w:tcPr>
          <w:p w14:paraId="5EFFD070">
            <w:pPr>
              <w:pStyle w:val="5"/>
              <w:spacing w:line="220" w:lineRule="atLeast"/>
              <w:ind w:firstLine="0" w:firstLineChars="0"/>
              <w:jc w:val="center"/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废水池固体废物(污泥清掏）</w:t>
            </w:r>
          </w:p>
        </w:tc>
        <w:tc>
          <w:tcPr>
            <w:tcW w:w="1202" w:type="dxa"/>
            <w:vAlign w:val="center"/>
          </w:tcPr>
          <w:p w14:paraId="1D7FE004">
            <w:pPr>
              <w:jc w:val="center"/>
              <w:rPr>
                <w:rFonts w:hint="eastAsia" w:ascii="仿宋" w:hAnsi="仿宋" w:eastAsia="仿宋" w:cs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4"/>
                <w:lang w:val="en-US" w:eastAsia="zh-CN"/>
              </w:rPr>
              <w:t>/</w:t>
            </w:r>
          </w:p>
        </w:tc>
        <w:tc>
          <w:tcPr>
            <w:tcW w:w="1642" w:type="dxa"/>
            <w:vAlign w:val="center"/>
          </w:tcPr>
          <w:p w14:paraId="69C4B249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5000</w:t>
            </w:r>
          </w:p>
        </w:tc>
        <w:tc>
          <w:tcPr>
            <w:tcW w:w="2298" w:type="dxa"/>
            <w:vAlign w:val="center"/>
          </w:tcPr>
          <w:p w14:paraId="25323B55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</w:p>
        </w:tc>
      </w:tr>
      <w:tr w14:paraId="4381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35" w:type="dxa"/>
            <w:vAlign w:val="center"/>
          </w:tcPr>
          <w:p w14:paraId="41296F2E">
            <w:pPr>
              <w:jc w:val="center"/>
              <w:rPr>
                <w:rFonts w:hint="eastAsia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7</w:t>
            </w:r>
          </w:p>
        </w:tc>
        <w:tc>
          <w:tcPr>
            <w:tcW w:w="1185" w:type="dxa"/>
            <w:vAlign w:val="center"/>
          </w:tcPr>
          <w:p w14:paraId="50320994">
            <w:pPr>
              <w:pStyle w:val="5"/>
              <w:spacing w:line="220" w:lineRule="atLeast"/>
              <w:ind w:firstLine="0" w:firstLineChars="0"/>
              <w:jc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2"/>
                <w:sz w:val="24"/>
                <w:szCs w:val="24"/>
              </w:rPr>
              <w:t>900-024-29</w:t>
            </w:r>
          </w:p>
        </w:tc>
        <w:tc>
          <w:tcPr>
            <w:tcW w:w="1245" w:type="dxa"/>
            <w:vAlign w:val="center"/>
          </w:tcPr>
          <w:p w14:paraId="07DB48C5">
            <w:pPr>
              <w:pStyle w:val="5"/>
              <w:spacing w:line="220" w:lineRule="atLeast"/>
              <w:ind w:firstLine="0" w:firstLineChars="0"/>
              <w:jc w:val="center"/>
              <w:rPr>
                <w:rFonts w:hint="eastAsia" w:ascii="仿宋" w:hAnsi="仿宋" w:eastAsia="仿宋" w:cs="宋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2"/>
                <w:sz w:val="24"/>
                <w:szCs w:val="24"/>
              </w:rPr>
              <w:t>废血压计</w:t>
            </w:r>
          </w:p>
        </w:tc>
        <w:tc>
          <w:tcPr>
            <w:tcW w:w="1202" w:type="dxa"/>
            <w:vAlign w:val="center"/>
          </w:tcPr>
          <w:p w14:paraId="5A743149">
            <w:pPr>
              <w:jc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固、液体</w:t>
            </w:r>
          </w:p>
        </w:tc>
        <w:tc>
          <w:tcPr>
            <w:tcW w:w="1642" w:type="dxa"/>
            <w:vAlign w:val="center"/>
          </w:tcPr>
          <w:p w14:paraId="3E235376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30</w:t>
            </w:r>
          </w:p>
        </w:tc>
        <w:tc>
          <w:tcPr>
            <w:tcW w:w="2298" w:type="dxa"/>
            <w:vAlign w:val="center"/>
          </w:tcPr>
          <w:p w14:paraId="097E17A1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</w:p>
        </w:tc>
      </w:tr>
      <w:tr w14:paraId="09FC9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35" w:type="dxa"/>
            <w:vAlign w:val="center"/>
          </w:tcPr>
          <w:p w14:paraId="697030AB">
            <w:pPr>
              <w:jc w:val="center"/>
              <w:rPr>
                <w:rFonts w:hint="eastAsia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8</w:t>
            </w:r>
          </w:p>
        </w:tc>
        <w:tc>
          <w:tcPr>
            <w:tcW w:w="1185" w:type="dxa"/>
            <w:vAlign w:val="center"/>
          </w:tcPr>
          <w:p w14:paraId="76091520">
            <w:pPr>
              <w:pStyle w:val="5"/>
              <w:spacing w:line="220" w:lineRule="atLeast"/>
              <w:ind w:firstLine="0" w:firstLineChars="0"/>
              <w:jc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2"/>
                <w:sz w:val="24"/>
                <w:szCs w:val="24"/>
              </w:rPr>
              <w:t>900-024-29</w:t>
            </w:r>
          </w:p>
        </w:tc>
        <w:tc>
          <w:tcPr>
            <w:tcW w:w="1245" w:type="dxa"/>
            <w:vAlign w:val="center"/>
          </w:tcPr>
          <w:p w14:paraId="4A0340C5">
            <w:pPr>
              <w:pStyle w:val="5"/>
              <w:spacing w:line="220" w:lineRule="atLeast"/>
              <w:ind w:firstLine="0" w:firstLineChars="0"/>
              <w:jc w:val="center"/>
              <w:rPr>
                <w:rFonts w:hint="eastAsia" w:ascii="仿宋" w:hAnsi="仿宋" w:eastAsia="仿宋" w:cs="宋体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2"/>
                <w:sz w:val="24"/>
                <w:szCs w:val="24"/>
              </w:rPr>
              <w:t>废温度计</w:t>
            </w:r>
          </w:p>
        </w:tc>
        <w:tc>
          <w:tcPr>
            <w:tcW w:w="1202" w:type="dxa"/>
            <w:vAlign w:val="center"/>
          </w:tcPr>
          <w:p w14:paraId="6F812A82">
            <w:pPr>
              <w:jc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固、液体</w:t>
            </w:r>
          </w:p>
        </w:tc>
        <w:tc>
          <w:tcPr>
            <w:tcW w:w="1642" w:type="dxa"/>
            <w:vAlign w:val="center"/>
          </w:tcPr>
          <w:p w14:paraId="22F33C9C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20</w:t>
            </w:r>
          </w:p>
        </w:tc>
        <w:tc>
          <w:tcPr>
            <w:tcW w:w="2298" w:type="dxa"/>
            <w:vAlign w:val="center"/>
          </w:tcPr>
          <w:p w14:paraId="13ACAAA7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</w:p>
        </w:tc>
      </w:tr>
      <w:tr w14:paraId="17882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067" w:type="dxa"/>
            <w:gridSpan w:val="4"/>
            <w:vAlign w:val="center"/>
          </w:tcPr>
          <w:p w14:paraId="103EDE04">
            <w:pPr>
              <w:jc w:val="center"/>
              <w:rPr>
                <w:rFonts w:hint="eastAsia" w:ascii="仿宋" w:hAnsi="仿宋" w:eastAsia="仿宋" w:cs="宋体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eastAsia="zh-CN"/>
              </w:rPr>
              <w:t>合计</w:t>
            </w:r>
          </w:p>
        </w:tc>
        <w:tc>
          <w:tcPr>
            <w:tcW w:w="1642" w:type="dxa"/>
            <w:vAlign w:val="center"/>
          </w:tcPr>
          <w:p w14:paraId="364D3899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6950</w:t>
            </w:r>
          </w:p>
        </w:tc>
        <w:tc>
          <w:tcPr>
            <w:tcW w:w="2298" w:type="dxa"/>
            <w:vAlign w:val="center"/>
          </w:tcPr>
          <w:p w14:paraId="24FEDA97">
            <w:pPr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</w:p>
        </w:tc>
      </w:tr>
    </w:tbl>
    <w:p w14:paraId="049CFFA7">
      <w:pPr>
        <w:jc w:val="both"/>
        <w:rPr>
          <w:rFonts w:hint="eastAsia" w:ascii="仿宋" w:hAnsi="仿宋" w:eastAsia="仿宋" w:cs="宋体"/>
          <w:sz w:val="24"/>
          <w:szCs w:val="24"/>
          <w:lang w:val="en-US" w:eastAsia="zh-CN"/>
        </w:rPr>
      </w:pPr>
    </w:p>
    <w:p w14:paraId="717886BD">
      <w:pPr>
        <w:jc w:val="both"/>
        <w:rPr>
          <w:rFonts w:hint="eastAsia"/>
          <w:sz w:val="36"/>
          <w:szCs w:val="36"/>
          <w:lang w:eastAsia="zh-CN"/>
        </w:rPr>
      </w:pPr>
      <w:r>
        <w:rPr>
          <w:rFonts w:hint="eastAsia" w:ascii="仿宋" w:hAnsi="仿宋" w:eastAsia="仿宋" w:cs="宋体"/>
          <w:sz w:val="18"/>
          <w:szCs w:val="18"/>
          <w:lang w:val="en-US" w:eastAsia="zh-CN"/>
        </w:rPr>
        <w:t>注：废水池固体废物(污泥清掏）包含污水处理站和化粪池污泥清掏：脱水、消毒、除臭、包装、装车。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jM2FlYmNiYTEyNGJiMGYxODlkYzYzNDhkMDE4YjAifQ=="/>
  </w:docVars>
  <w:rsids>
    <w:rsidRoot w:val="00000000"/>
    <w:rsid w:val="018D4AB8"/>
    <w:rsid w:val="05DF2FC2"/>
    <w:rsid w:val="189C2A49"/>
    <w:rsid w:val="1C517924"/>
    <w:rsid w:val="26BE379D"/>
    <w:rsid w:val="31D66143"/>
    <w:rsid w:val="398B4A64"/>
    <w:rsid w:val="4F712B91"/>
    <w:rsid w:val="6943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List Paragraph1"/>
    <w:basedOn w:val="1"/>
    <w:qFormat/>
    <w:uiPriority w:val="99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ahoma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289</Characters>
  <Lines>0</Lines>
  <Paragraphs>0</Paragraphs>
  <TotalTime>1</TotalTime>
  <ScaleCrop>false</ScaleCrop>
  <LinksUpToDate>false</LinksUpToDate>
  <CharactersWithSpaces>289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2022-06-14T02:50:00Z</dcterms:created>
  <dc:creator>Administrator</dc:creator>
  <cp:lastModifiedBy>白云苍狗</cp:lastModifiedBy>
  <cp:lastPrinted>2023-04-10T07:21:00Z</cp:lastPrinted>
  <dcterms:modified xsi:type="dcterms:W3CDTF">2026-01-15T08:07:05Z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E1CDB32AE6B4429FAB1393BEC8DDD489_13</vt:lpwstr>
  </property>
  <property fmtid="{D5CDD505-2E9C-101B-9397-08002B2CF9AE}" pid="4" name="KSOTemplateDocerSaveRecord">
    <vt:lpwstr>eyJoZGlkIjoiNTJjM2FlYmNiYTEyNGJiMGYxODlkYzYzNDhkMDE4YjAiLCJ1c2VySWQiOiI1NTIxODk1OTYifQ==</vt:lpwstr>
  </property>
</Properties>
</file>